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margin" w:tblpY="-103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r>
              <w:rPr>
                <w:rFonts w:ascii="Arial" w:hAnsi="Arial" w:cs="Arial"/>
                <w:b/>
                <w:color w:val="000000"/>
                <w:sz w:val="22"/>
              </w:rPr>
              <w:t xml:space="preserve">by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</w:tcPr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December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</w:t>
            </w:r>
          </w:p>
          <w:p>
            <w:pPr>
              <w:tabs>
                <w:tab w:val="left" w:pos="3555"/>
              </w:tabs>
              <w:spacing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administration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head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department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direction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No.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25NU - 711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PATVIRTINTA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</w:tcPr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gruodžio 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d.</w:t>
            </w:r>
          </w:p>
          <w:p>
            <w:pPr>
              <w:spacing/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vadovo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nurodymu Nr.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D43C23C">
      <w:pPr>
        <w:spacing/>
        <w:jc w:val="center"/>
        <w:rPr>
          <w:rFonts w:ascii="Arial" w:hAnsi="Arial" w:cs="Arial"/>
          <w:sz w:val="22"/>
          <w:szCs w:val="22"/>
        </w:rPr>
      </w:pPr>
    </w:p>
    <w:p w14:paraId="1B7F3AEF">
      <w:pPr>
        <w:spacing/>
        <w:rPr>
          <w:rFonts w:ascii="Arial" w:hAnsi="Arial" w:cs="Arial"/>
          <w:vanish/>
          <w:sz w:val="22"/>
          <w:szCs w:val="22"/>
        </w:rPr>
      </w:pPr>
    </w:p>
    <w:p w14:paraId="7B04B312">
      <w:pPr>
        <w: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  <w:r>
        <w:rPr>
          <w:rFonts w:ascii="Arial" w:hAnsi="Arial" w:cs="Arial"/>
          <w:sz w:val="22"/>
          <w:szCs w:val="22"/>
        </w:rPr>
        <w:tab/>
        <w:t xml:space="preserve"/>
      </w:r>
    </w:p>
    <w:p w14:paraId="7E56A7FB">
      <w:pPr>
        <w:spacing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/>
      </w:r>
    </w:p>
    <w:p w14:paraId="5D773E7E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42A560C8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216F94C3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62950CA8">
      <w:pPr>
        <w: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TIPINIAI REIKALAVIMAI </w:t>
      </w:r>
      <w:r>
        <w:rPr>
          <w:rFonts w:ascii="Arial" w:hAnsi="Arial" w:cs="Arial"/>
          <w:b/>
          <w:bCs/>
          <w:caps/>
        </w:rPr>
        <w:t xml:space="preserve">ryšio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caps/>
        </w:rPr>
        <w:t xml:space="preserve">šulini</w:t>
      </w:r>
      <w:r>
        <w:rPr>
          <w:rFonts w:ascii="Arial" w:hAnsi="Arial" w:cs="Arial"/>
          <w:b/>
          <w:bCs/>
          <w:caps/>
        </w:rPr>
        <w:t xml:space="preserve">ams</w:t>
      </w:r>
      <w:r>
        <w:rPr>
          <w:rFonts w:ascii="Arial" w:hAnsi="Arial" w:cs="Arial"/>
          <w:b/>
          <w:bCs/>
          <w:caps/>
        </w:rPr>
        <w:t xml:space="preserve"> </w:t>
      </w:r>
      <w:r>
        <w:rPr>
          <w:rFonts w:ascii="Arial" w:hAnsi="Arial" w:cs="Arial"/>
          <w:b/>
        </w:rPr>
        <w:t xml:space="preserve">/</w:t>
      </w:r>
    </w:p>
    <w:p w14:paraId="60767394">
      <w:pPr>
        <w:spacing/>
        <w:jc w:val="center"/>
        <w:rPr>
          <w:rFonts w:ascii="Arial" w:hAnsi="Arial" w:cs="Arial"/>
          <w:b/>
          <w:sz w:val="10"/>
          <w:szCs w:val="10"/>
        </w:rPr>
      </w:pPr>
    </w:p>
    <w:p w14:paraId="50AAC36C">
      <w:pPr>
        <w: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TYPICAL REQUIREMENTS FOR COMMUNICATION </w:t>
      </w:r>
      <w:r>
        <w:rPr>
          <w:rFonts w:ascii="Arial" w:hAnsi="Arial" w:cs="Arial"/>
          <w:b/>
        </w:rPr>
        <w:t xml:space="preserve">MANHOLE</w:t>
      </w:r>
    </w:p>
    <w:p w14:paraId="526AD764">
      <w:pPr>
        <w:spacing/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>
        <w:trPr>
          <w:trHeight w:val="307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Eil.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Nr./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Seq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</w:tc>
        <w:tc>
          <w:tcPr>
            <w:tcW w:type="pct" w:w="3334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Įrenginio, įrangos, gaminio ar medžiagos reikalaujamas parametras (mato vnt.), funkcija, išpildymas ar savybė/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Device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equipment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product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measuring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unit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  <w:tc>
          <w:tcPr>
            <w:tcW w:type="pct" w:w="1249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Reikalaujama parametro ar funkcijos reikšmė, išpildymas ar savybė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¹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value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imple-mentation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feature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¹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numPr>
                <w:ilvl w:val="0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 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conditions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5"/>
              </w:numPr>
              <w:tabs>
                <w:tab w:val="left" w:pos="360"/>
              </w:tabs>
              <w:spacing/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Eksploatavimo sąlygos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conditions</w:t>
            </w:r>
          </w:p>
        </w:tc>
        <w:tc>
          <w:tcPr>
            <w:tcW w:type="pct" w:w="1249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Žemėje</w:t>
            </w:r>
            <w:r>
              <w:rPr>
                <w:rFonts w:ascii="Arial" w:hAnsi="Arial" w:cs="Arial"/>
                <w:sz w:val="22"/>
                <w:szCs w:val="22"/>
              </w:rPr>
              <w:t xml:space="preserve">,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Underground</w:t>
            </w:r>
            <w:r>
              <w:rPr>
                <w:rFonts w:ascii="Arial" w:hAnsi="Arial" w:cs="Arial"/>
                <w:sz w:val="22"/>
                <w:szCs w:val="22"/>
              </w:rPr>
              <w:t xml:space="preserve">,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numPr>
                <w:ilvl w:val="0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Pagrindinės charakteristikos ir konstrukcija 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Main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design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Š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ulinys ryšių kanalizacijai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>
              <w:rPr/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anhole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duct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communication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channels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sz w:val="22"/>
                <w:szCs w:val="22"/>
              </w:rPr>
              <w:t xml:space="preserve">ipas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Type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RKŠ-1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RKŠ-2</w:t>
            </w:r>
            <w:r>
              <w:rPr>
                <w:rFonts w:ascii="Arial" w:hAnsi="Arial" w:cs="Arial"/>
                <w:sz w:val="22"/>
                <w:szCs w:val="22"/>
              </w:rPr>
              <w:t xml:space="preserve"> analogas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analogue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RKŠ-1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RKŠ-2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2" w:name="_Hlk56433661"/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Ryšių šulini</w:t>
            </w:r>
            <w:r>
              <w:rPr>
                <w:rFonts w:ascii="Arial" w:hAnsi="Arial" w:cs="Arial"/>
                <w:sz w:val="22"/>
                <w:szCs w:val="22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 liukas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Metalinis</w:t>
            </w:r>
            <w:r>
              <w:rPr>
                <w:rFonts w:ascii="Arial" w:hAnsi="Arial" w:cs="Arial"/>
                <w:sz w:val="22"/>
                <w:szCs w:val="22"/>
              </w:rPr>
              <w:t xml:space="preserve">, rakinamas / </w:t>
            </w:r>
            <w:r>
              <w:rPr>
                <w:rFonts w:ascii="Arial" w:hAnsi="Arial" w:cs="Arial"/>
                <w:sz w:val="22"/>
                <w:szCs w:val="22"/>
              </w:rPr>
              <w:t xml:space="preserve">Metallic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lockable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bookmarkEnd w:id="2"/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„Lengvo“ tipo ketinio liuko komplekto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L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Light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cast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iron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hatch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L </w:t>
            </w:r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</w:rPr>
              <w:t xml:space="preserve">withstands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load</w:t>
            </w:r>
            <w:r>
              <w:rPr>
                <w:rFonts w:ascii="Arial" w:hAnsi="Arial" w:cs="Arial"/>
                <w:sz w:val="22"/>
                <w:szCs w:val="22"/>
              </w:rPr>
              <w:t xml:space="preserve">, t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„Sunkaus“ tipo </w:t>
            </w:r>
            <w:r>
              <w:rPr>
                <w:rFonts w:ascii="Arial" w:hAnsi="Arial" w:cs="Arial"/>
                <w:sz w:val="22"/>
                <w:szCs w:val="22"/>
              </w:rPr>
              <w:t xml:space="preserve">ketinio </w:t>
            </w:r>
            <w:r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>
              <w:rPr>
                <w:rFonts w:ascii="Arial" w:hAnsi="Arial" w:cs="Arial"/>
                <w:sz w:val="22"/>
                <w:szCs w:val="22"/>
              </w:rPr>
              <w:t xml:space="preserve">komplekto </w:t>
            </w: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S1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Heavy-duty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cast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iron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hatch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S1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withstands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load</w:t>
            </w:r>
            <w:r>
              <w:rPr>
                <w:rFonts w:ascii="Arial" w:hAnsi="Arial" w:cs="Arial"/>
                <w:sz w:val="22"/>
                <w:szCs w:val="22"/>
              </w:rPr>
              <w:t xml:space="preserve">, t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12,5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Skirt</w:t>
            </w:r>
            <w:r>
              <w:rPr>
                <w:rFonts w:ascii="Arial" w:hAnsi="Arial" w:cs="Arial"/>
                <w:sz w:val="22"/>
                <w:szCs w:val="22"/>
              </w:rPr>
              <w:t xml:space="preserve">as</w:t>
            </w:r>
            <w:r>
              <w:rPr>
                <w:rFonts w:ascii="Arial" w:hAnsi="Arial" w:cs="Arial"/>
                <w:sz w:val="22"/>
                <w:szCs w:val="22"/>
              </w:rPr>
              <w:t xml:space="preserve"> važiuojamajai daliai </w:t>
            </w: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PL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load-bearing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part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cast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iron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hatch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PL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designed</w:t>
            </w:r>
            <w:r>
              <w:rPr>
                <w:rFonts w:ascii="Arial" w:hAnsi="Arial" w:cs="Arial"/>
                <w:sz w:val="22"/>
                <w:szCs w:val="22"/>
              </w:rPr>
              <w:t xml:space="preserve"> to </w:t>
            </w:r>
            <w:r>
              <w:rPr>
                <w:rFonts w:ascii="Arial" w:hAnsi="Arial" w:cs="Arial"/>
                <w:sz w:val="22"/>
                <w:szCs w:val="22"/>
              </w:rPr>
              <w:t xml:space="preserve">withstand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load</w:t>
            </w:r>
            <w:r>
              <w:rPr>
                <w:rFonts w:ascii="Arial" w:hAnsi="Arial" w:cs="Arial"/>
                <w:sz w:val="22"/>
                <w:szCs w:val="22"/>
              </w:rPr>
              <w:t xml:space="preserve">, t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40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</w:t>
            </w:r>
            <w:r>
              <w:rPr>
                <w:rFonts w:ascii="Arial" w:hAnsi="Arial" w:cs="Arial"/>
                <w:sz w:val="22"/>
                <w:szCs w:val="22"/>
              </w:rPr>
              <w:t xml:space="preserve">akinamo </w:t>
            </w:r>
            <w:r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>
              <w:rPr>
                <w:rFonts w:ascii="Arial" w:hAnsi="Arial" w:cs="Arial"/>
                <w:sz w:val="22"/>
                <w:szCs w:val="22"/>
              </w:rPr>
              <w:t xml:space="preserve">varžto medžiaga 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Locking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bolt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material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Nerūdijančio plieno varžtas 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Stainless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steel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screw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RKŠ-1 į</w:t>
            </w:r>
            <w:r>
              <w:rPr>
                <w:rFonts w:ascii="Arial" w:hAnsi="Arial" w:cs="Arial"/>
                <w:sz w:val="22"/>
                <w:szCs w:val="22"/>
              </w:rPr>
              <w:t xml:space="preserve">rengiam</w:t>
            </w:r>
            <w:r>
              <w:rPr>
                <w:rFonts w:ascii="Arial" w:hAnsi="Arial" w:cs="Arial"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Number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inlets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RKŠ-1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RKŠ-2 į</w:t>
            </w:r>
            <w:r>
              <w:rPr>
                <w:rFonts w:ascii="Arial" w:hAnsi="Arial" w:cs="Arial"/>
                <w:sz w:val="22"/>
                <w:szCs w:val="22"/>
              </w:rPr>
              <w:t xml:space="preserve">rengiam</w:t>
            </w:r>
            <w:r>
              <w:rPr>
                <w:rFonts w:ascii="Arial" w:hAnsi="Arial" w:cs="Arial"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Number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inlets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RKŠ-2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6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Komplektuojami </w:t>
            </w:r>
            <w:r>
              <w:rPr>
                <w:rFonts w:ascii="Arial" w:hAnsi="Arial" w:cs="Arial"/>
                <w:sz w:val="22"/>
                <w:szCs w:val="22"/>
              </w:rPr>
              <w:t xml:space="preserve">g</w:t>
            </w:r>
            <w:r>
              <w:rPr>
                <w:rFonts w:ascii="Arial" w:hAnsi="Arial" w:cs="Arial"/>
                <w:sz w:val="22"/>
                <w:szCs w:val="22"/>
              </w:rPr>
              <w:t xml:space="preserve">elžbetoniniai žiedai po šulinio liuku 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Reinforced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concrete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rings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under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manhole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hatch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Parenkami projektavimo metu / </w:t>
            </w:r>
            <w:r>
              <w:rPr>
                <w:rFonts w:ascii="Arial" w:hAnsi="Arial" w:cs="Arial"/>
                <w:sz w:val="22"/>
                <w:szCs w:val="22"/>
              </w:rPr>
              <w:t xml:space="preserve">Selected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design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Kabelių tvirtinimo elementai šulinio viduje /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fasteners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inside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manhole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4 kronšteinai ir 4 konsoles (gembės) / </w:t>
            </w:r>
            <w:r>
              <w:rPr>
                <w:rFonts w:ascii="Arial" w:hAnsi="Arial" w:cs="Arial"/>
                <w:sz w:val="22"/>
                <w:szCs w:val="22"/>
              </w:rPr>
              <w:t xml:space="preserve">min. 4 </w:t>
            </w:r>
            <w:r>
              <w:rPr>
                <w:rFonts w:ascii="Arial" w:hAnsi="Arial" w:cs="Arial"/>
                <w:sz w:val="22"/>
                <w:szCs w:val="22"/>
              </w:rPr>
              <w:t xml:space="preserve">brackets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sz w:val="22"/>
                <w:szCs w:val="22"/>
              </w:rPr>
              <w:t xml:space="preserve"> 4 </w:t>
            </w:r>
            <w:r>
              <w:rPr>
                <w:rFonts w:ascii="Arial" w:hAnsi="Arial" w:cs="Arial"/>
                <w:sz w:val="22"/>
                <w:szCs w:val="22"/>
              </w:rPr>
              <w:t xml:space="preserve">consoles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Šulinio</w:t>
            </w:r>
            <w:r>
              <w:rPr>
                <w:rFonts w:ascii="Arial" w:hAnsi="Arial" w:cs="Arial"/>
                <w:sz w:val="22"/>
                <w:szCs w:val="22"/>
              </w:rPr>
              <w:t xml:space="preserve"> ir įvadų </w:t>
            </w:r>
            <w:r>
              <w:rPr>
                <w:rFonts w:ascii="Arial" w:hAnsi="Arial" w:cs="Arial"/>
                <w:sz w:val="22"/>
                <w:szCs w:val="22"/>
              </w:rPr>
              <w:t xml:space="preserve">padengimas / </w:t>
            </w:r>
            <w:r>
              <w:rPr>
                <w:rFonts w:ascii="Arial" w:hAnsi="Arial" w:cs="Arial"/>
                <w:sz w:val="22"/>
                <w:szCs w:val="22"/>
              </w:rPr>
              <w:t xml:space="preserve">Manhole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covering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Hidroizoliacine medžiaga / </w:t>
            </w:r>
            <w:r>
              <w:rPr>
                <w:rFonts w:ascii="Arial" w:hAnsi="Arial" w:cs="Arial"/>
                <w:sz w:val="22"/>
                <w:szCs w:val="22"/>
              </w:rPr>
              <w:t xml:space="preserve">Waterproofing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material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12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Komplektuojamas įrankis šuliniui atrakinti ar užrakinti / </w:t>
            </w:r>
            <w:r>
              <w:rPr>
                <w:rFonts w:ascii="Arial" w:hAnsi="Arial" w:cs="Arial"/>
                <w:sz w:val="22"/>
                <w:szCs w:val="22"/>
              </w:rPr>
              <w:t xml:space="preserve">Tool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lock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unlock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door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Raktas RKŠ liukui 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Key</w:t>
            </w:r>
            <w:r>
              <w:rPr>
                <w:rFonts w:ascii="Arial" w:hAnsi="Arial" w:cs="Arial"/>
                <w:sz w:val="22"/>
                <w:szCs w:val="22"/>
              </w:rPr>
              <w:t xml:space="preserve"> to RKŠ </w:t>
            </w:r>
            <w:r>
              <w:rPr>
                <w:rFonts w:ascii="Arial" w:hAnsi="Arial" w:cs="Arial"/>
                <w:sz w:val="22"/>
                <w:szCs w:val="22"/>
              </w:rPr>
              <w:t xml:space="preserve">hatch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Požeminis šulinys skirtas šviesolaidinio kabelio movos montavimui /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underground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manhole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splice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closure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installation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Orientaciniai matmenys (ilgis x plotis x aukštis) / </w:t>
            </w:r>
            <w:r>
              <w:rPr>
                <w:rFonts w:ascii="Arial" w:hAnsi="Arial" w:cs="Arial"/>
                <w:sz w:val="22"/>
                <w:szCs w:val="22"/>
              </w:rPr>
              <w:t xml:space="preserve">Indicative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dimensions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800 x 800 x 400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Maksimali šulinio apkrova / </w:t>
            </w:r>
            <w:r>
              <w:rPr>
                <w:rFonts w:ascii="Arial" w:hAnsi="Arial" w:cs="Arial"/>
                <w:sz w:val="22"/>
                <w:szCs w:val="22"/>
              </w:rPr>
              <w:t xml:space="preserve">Manhole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load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max</w:t>
            </w:r>
            <w:r>
              <w:rPr>
                <w:rFonts w:ascii="Arial" w:hAnsi="Arial" w:cs="Arial"/>
                <w:sz w:val="22"/>
                <w:szCs w:val="22"/>
              </w:rPr>
              <w:t xml:space="preserve">, kg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≤500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Ryšių šulinio medžiaga / </w:t>
            </w:r>
            <w:r>
              <w:rPr>
                <w:rFonts w:ascii="Arial" w:hAnsi="Arial" w:cs="Arial"/>
                <w:sz w:val="22"/>
                <w:szCs w:val="22"/>
              </w:rPr>
              <w:t xml:space="preserve">Manhole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material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Polietilenas / </w:t>
            </w:r>
            <w:r>
              <w:rPr>
                <w:rFonts w:ascii="Arial" w:hAnsi="Arial" w:cs="Arial"/>
                <w:sz w:val="22"/>
                <w:szCs w:val="22"/>
              </w:rPr>
              <w:t xml:space="preserve">Polyethylene</w:t>
            </w:r>
            <w:r>
              <w:rPr>
                <w:rFonts w:ascii="Arial" w:hAnsi="Arial" w:cs="Arial"/>
                <w:sz w:val="22"/>
                <w:szCs w:val="22"/>
              </w:rPr>
              <w:t xml:space="preserve">, PE, HDPE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5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Šulinio įvadai / </w:t>
            </w:r>
            <w:r>
              <w:rPr>
                <w:rFonts w:ascii="Arial" w:hAnsi="Arial" w:cs="Arial"/>
                <w:sz w:val="22"/>
                <w:szCs w:val="22"/>
              </w:rPr>
              <w:t xml:space="preserve">Manhole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inlets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r>
              <w:rPr>
                <w:rFonts w:ascii="Arial" w:hAnsi="Arial" w:cs="Arial"/>
                <w:sz w:val="22"/>
                <w:szCs w:val="22"/>
              </w:rPr>
              <w:t xml:space="preserve">hermetiniai</w:t>
            </w:r>
            <w:r>
              <w:rPr>
                <w:rFonts w:ascii="Arial" w:hAnsi="Arial" w:cs="Arial"/>
                <w:sz w:val="22"/>
                <w:szCs w:val="22"/>
              </w:rPr>
              <w:t xml:space="preserve"> įvadai 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r>
              <w:rPr>
                <w:rFonts w:ascii="Arial" w:hAnsi="Arial" w:cs="Arial"/>
                <w:sz w:val="22"/>
                <w:szCs w:val="22"/>
              </w:rPr>
              <w:t xml:space="preserve">hermetic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inlets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 xml:space="preserve">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)</w:t>
            </w:r>
          </w:p>
        </w:tc>
      </w:tr>
      <w:tr>
        <w:trPr>
          <w:trHeight w:val="340" w:hRule="atLeast"/>
        </w:trPr>
        <w:tc>
          <w:tcPr>
            <w:tcW w:type="pct" w:w="5000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after="6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Notes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/>
              <w:ind w:left="179" w:hanging="179"/>
              <w:contextualSpacing w:val="false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gamintojo katalogo ir/ar techninių parametrų suvestinės, ir/ar brėžinio kopija/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equipment‘s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catalogue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summary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parameters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drawing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  <w:p>
            <w:pPr>
              <w:spacing w:after="60"/>
              <w:ind w:left="179" w:hanging="17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TTE2t00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Values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adjusted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process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only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severe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  <w:p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Tipas parenkamas projektavimo metu /</w:t>
            </w:r>
            <w:r>
              <w:rPr/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type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selected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time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</w:tc>
      </w:tr>
    </w:tbl>
    <w:p w14:paraId="4EBE7A52">
      <w:pPr>
        <w:spacing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>
      <w:footerReference w:type="default" r:id="rId1"/>
      <w:type w:val="nextPage"/>
      <w:pgSz w:w="11906" w:h="16838"/>
      <w:pgMar w:top="851" w:right="567" w:bottom="851" w:left="1134" w:header="709" w:footer="709" w:gutter="0"/>
      <w:pgBorders/>
      <w:pgNumType w:fmt="decimal"/>
      <w:cols w:num="1" w:equalWidth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TTE2t00">
    <w:altName w:val="Times New Roman"/>
    <w:charset w:val="0"/>
    <w:family w:val="auto"/>
    <w:pitch w:val="default"/>
    <w:sig w:usb0="00000003" w:usb1="08080000" w:usb2="00000010" w:usb3="00000000" w:csb0="00100001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>
      <w:rPr/>
    </w:sdtEndPr>
    <w:sdtContent>
      <w:p w14:paraId="4BD1E083">
        <w:pPr>
          <w:pStyle w:val="Footer"/>
          <w:spacing/>
          <w:jc w:val="center"/>
          <w:rPr>
            <w:rFonts w:ascii="Arial" w:hAnsi="Arial" w:cs="Arial"/>
            <w:sz w:val="20"/>
          </w:rPr>
        </w:pPr>
      </w:p>
      <w:p w14:paraId="6C15B351">
        <w:pPr>
          <w:pStyle w:val="Footer"/>
          <w:spacing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>
            <w:rPr/>
          </w:sdtEndPr>
          <w:sdtContent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/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25A78"/>
    <w:lvl w:ilvl="0">
      <w:start w:val="2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3"/>
      <w:numFmt w:val="decimal"/>
      <w:suff w:val="tab"/>
      <w:lvlText w:val="3.%2."/>
      <w:pPr>
        <w:spacing/>
        <w:ind w:left="43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">
    <w:nsid w:val="30AD0E31"/>
    <w:lvl w:ilvl="0">
      <w:start w:val="1"/>
      <w:numFmt w:val="lowerLetter"/>
      <w:suff w:val="tab"/>
      <w:lvlText w:val="%1)"/>
      <w:pPr>
        <w:spacing/>
        <w:ind w:left="720" w:hanging="360"/>
      </w:pPr>
      <w:rPr>
        <w:rFonts w:hint="default"/>
        <w:b w:val="0"/>
        <w:bCs/>
        <w:sz w:val="20"/>
        <w:szCs w:val="2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339D4002"/>
    <w:lvl w:ilvl="0">
      <w:start w:val="2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43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3">
    <w:nsid w:val="44F53A47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4DDC43F2"/>
    <w:lvl w:ilvl="0">
      <w:start w:val="1"/>
      <w:numFmt w:val="decimal"/>
      <w:suff w:val="tab"/>
      <w:lvlText w:val="%1."/>
      <w:pPr>
        <w:spacing/>
        <w:ind w:left="360" w:hanging="360"/>
      </w:pPr>
      <w:rPr>
        <w:b/>
        <w:bCs/>
      </w:rPr>
    </w:lvl>
    <w:lvl w:ilvl="1">
      <w:start w:val="1"/>
      <w:numFmt w:val="decimal"/>
      <w:suff w:val="tab"/>
      <w:lvlText w:val="%1.%2."/>
      <w:pPr>
        <w:spacing/>
        <w:ind w:left="1062" w:hanging="432"/>
      </w:pPr>
      <w:rPr/>
    </w:lvl>
    <w:lvl w:ilvl="2">
      <w:start w:val="1"/>
      <w:numFmt w:val="decimal"/>
      <w:suff w:val="tab"/>
      <w:lvlText w:val="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5">
    <w:nsid w:val="4EF96AAB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6">
    <w:nsid w:val="62077455"/>
    <w:lvl w:ilvl="0">
      <w:start w:val="1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43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7">
    <w:nsid w:val="70013671"/>
    <w:lvl w:ilvl="0">
      <w:start w:val="1"/>
      <w:numFmt w:val="decimal"/>
      <w:suff w:val="tab"/>
      <w:lvlText w:val="3.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72C6789E"/>
    <w:lvl w:ilvl="0">
      <w:start w:val="13"/>
      <w:numFmt w:val="decimal"/>
      <w:suff w:val="tab"/>
      <w:lvlText w:val="3.%1."/>
      <w:pPr>
        <w:spacing/>
        <w:ind w:left="36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08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00" w:hanging="180"/>
      </w:pPr>
      <w:rPr/>
    </w:lvl>
    <w:lvl w:ilvl="3">
      <w:start w:val="1"/>
      <w:numFmt w:val="decimal"/>
      <w:suff w:val="tab"/>
      <w:lvlText w:val="%4."/>
      <w:pPr>
        <w:spacing/>
        <w:ind w:left="2520" w:hanging="360"/>
      </w:pPr>
      <w:rPr/>
    </w:lvl>
    <w:lvl w:ilvl="4">
      <w:start w:val="1"/>
      <w:numFmt w:val="lowerLetter"/>
      <w:suff w:val="tab"/>
      <w:lvlText w:val="%5."/>
      <w:pPr>
        <w:spacing/>
        <w:ind w:left="324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60" w:hanging="180"/>
      </w:pPr>
      <w:rPr/>
    </w:lvl>
    <w:lvl w:ilvl="6">
      <w:start w:val="1"/>
      <w:numFmt w:val="decimal"/>
      <w:suff w:val="tab"/>
      <w:lvlText w:val="%7."/>
      <w:pPr>
        <w:spacing/>
        <w:ind w:left="4680" w:hanging="360"/>
      </w:pPr>
      <w:rPr/>
    </w:lvl>
    <w:lvl w:ilvl="7">
      <w:start w:val="1"/>
      <w:numFmt w:val="lowerLetter"/>
      <w:suff w:val="tab"/>
      <w:lvlText w:val="%8."/>
      <w:pPr>
        <w:spacing/>
        <w:ind w:left="540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20" w:hanging="180"/>
      </w:pPr>
      <w:rPr/>
    </w:lvl>
  </w:abstractNum>
  <w:abstractNum w:abstractNumId="9">
    <w:nsid w:val="746E03E0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0">
    <w:nsid w:val="7CA64805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embedSystemFonts xmlns:w="http://schemas.openxmlformats.org/wordprocessingml/2006/main"/>
  <w:proofState w:spelling="clean" w:grammar="dirty"/>
  <w:stylePaneFormatFilter xmlns:w="http://schemas.openxmlformats.org/wordprocessingml/2006/main"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xmlns:w="http://schemas.openxmlformats.org/wordprocessingml/2006/main" w:val="187"/>
  <w:displayVerticalDrawingGridEvery xmlns:w="http://schemas.openxmlformats.org/wordprocessingml/2006/main" w:val="2"/>
  <w:noPunctuationKerning xmlns:w="http://schemas.openxmlformats.org/wordprocessingml/2006/main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oNotIncludeSubdocsInStats xmlns:w="http://schemas.openxmlformats.org/wordprocessingml/2006/main"/>
  <w:decimalSymbol xmlns:w="http://schemas.openxmlformats.org/wordprocessingml/2006/main" w:val="."/>
  <w:listSeparator xmlns:w="http://schemas.openxmlformats.org/wordprocessingml/2006/main"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styleId="Normal" w:default="1">
    <w:name w:val="Normal"/>
    <w:qFormat/>
    <w:pPr>
      <w:spacing/>
    </w:pPr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/>
      <w:ind w:firstLine="567"/>
      <w:jc w:val="both"/>
    </w:pPr>
    <w:rPr/>
  </w:style>
  <w:style w:type="table" w:styleId="TableGrid">
    <w:name w:val="Table Grid"/>
    <w:basedOn w:val="Table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pPr>
      <w:spacing/>
    </w:pPr>
    <w:rPr>
      <w:rFonts w:ascii="Tahoma" w:hAnsi="Tahoma" w:cs="Tahoma"/>
      <w:sz w:val="16"/>
      <w:szCs w:val="16"/>
    </w:rPr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sz w:val="24"/>
      <w:szCs w:val="24"/>
      <w:lang w:val="en-GB" w:eastAsia="en-US"/>
    </w:rPr>
  </w:style>
  <w:style w:type="character" w:styleId="CommentReference" w:customStyle="1">
    <w:name w:val="annotation reference"/>
    <w:basedOn w:val="DefaultParagraphFont"/>
    <w:uiPriority w:val="99"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lang w:val="en-GB" w:eastAsia="en-US"/>
    </w:rPr>
  </w:style>
  <w:style w:type="paragraph" w:styleId="CommentSubject" w:customStyle="1">
    <w:name w:val="annotation subject"/>
    <w:basedOn w:val="CommentText"/>
    <w:next w:val="CommentText"/>
    <w:link w:val="CommentSubjectChar"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Revision" w:customStyle="1">
    <w:name w:val="Revision"/>
    <w:uiPriority w:val="99"/>
    <w:semiHidden/>
    <w:pPr>
      <w:spacing/>
    </w:pPr>
    <w:rPr>
      <w:sz w:val="24"/>
      <w:szCs w:val="24"/>
      <w:lang w:val="en-GB" w:eastAsia="en-US"/>
    </w:rPr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Symbol" w:hAnsi="Symbol" w:cs="Symbol"/>
      <w:color w:val="000000"/>
      <w:sz w:val="24"/>
      <w:szCs w:val="24"/>
    </w:rPr>
  </w:style>
  <w:style w:type="character" w:styleId="shorttext" w:customStyle="1">
    <w:name w:val="short_text"/>
    <w:basedOn w:val="DefaultParagraphFont"/>
    <w:rPr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apple-converted-space" w:customStyle="1">
    <w:name w:val="apple-converted-space"/>
    <w:basedOn w:val="DefaultParagraphFont"/>
    <w:rPr/>
  </w:style>
  <w:style w:type="character" w:styleId="Hyperlink">
    <w:name w:val="Hyperlink"/>
    <w:basedOn w:val="DefaultParagraphFont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>
        </DisplayName>
        <AccountId xsi:nil="true">
        </AccountId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atsparumą/_layouts/15/DocIdRedir.aspx?ID=PVIS-975562914-95</Url>
      <Description>PVIS-975562914-95</Description>
    </_dlc_DocIdUrl>
    <Nuoseklūs xmlns="58896280-883f-49e1-8f2c-86b01e3ff616">
      <UserInfo>
        <DisplayName>
        </DisplayName>
        <AccountId xsi:nil="true">
        </AccountId>
        <AccountType/>
      </UserInfo>
    </Nuoseklūs>
    <_dlc_DocId xmlns="58896280-883f-49e1-8f2c-86b01e3ff616">PVIS-975562914-95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79AB46C-C80A-4C18-A9D3-49572FCEE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30B5DD-CDCD-4C34-83C0-11750E7EAFB6}"/>
</file>

<file path=customXml/itemProps3.xml><?xml version="1.0" encoding="utf-8"?>
<ds:datastoreItem xmlns:ds="http://schemas.openxmlformats.org/officeDocument/2006/customXml" ds:itemID="{4969B439-285F-4403-A852-1FFC90242676}"/>
</file>

<file path=customXml/itemProps4.xml><?xml version="1.0" encoding="utf-8"?>
<ds:datastoreItem xmlns:ds="http://schemas.openxmlformats.org/officeDocument/2006/customXml" ds:itemID="{60074B20-212F-4779-9220-B5D510DEBB08}"/>
</file>

<file path=customXml/itemProps5.xml><?xml version="1.0" encoding="utf-8"?>
<ds:datastoreItem xmlns:ds="http://schemas.openxmlformats.org/officeDocument/2006/customXml" ds:itemID="{5E116DFC-63BB-4C2F-90C2-BAD3A2ADBFCA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8</TotalTime>
  <Pages>2</Pages>
  <Words>499</Words>
  <Characters>2781</Characters>
  <Application>Microsoft Office Word</Application>
  <DocSecurity>0</DocSecurity>
  <Lines>23</Lines>
  <Paragraphs>6</Paragraphs>
  <Company>Energija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vdja</dc:creator>
  <cp:keywords/>
  <dc:description/>
  <cp:lastModifiedBy>Kazimieras Ivanauskas</cp:lastModifiedBy>
  <cp:lastPrinted>2019-09-23T04:32:00Z</cp:lastPrinted>
  <cp:revision>10</cp:revision>
  <dcterms:created xsi:type="dcterms:W3CDTF">2025-11-17T15:59:00Z</dcterms:created>
  <dcterms:modified xsi:type="dcterms:W3CDTF">2025-12-10T08:48:00Z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32ae7b5d-0aac-474b-ae2b-02c331ef2874_Enabled" pid="2">
    <vt:lpstr>true</vt:lpstr>
  </property>
  <property fmtid="{D5CDD505-2E9C-101B-9397-08002B2CF9AE}" name="MSIP_Label_32ae7b5d-0aac-474b-ae2b-02c331ef2874_SetDate" pid="3">
    <vt:lpstr>2024-02-15T07:52:56Z</vt:lpstr>
  </property>
  <property fmtid="{D5CDD505-2E9C-101B-9397-08002B2CF9AE}" name="MSIP_Label_32ae7b5d-0aac-474b-ae2b-02c331ef2874_Method" pid="4">
    <vt:lpstr>Privileged</vt:lpstr>
  </property>
  <property fmtid="{D5CDD505-2E9C-101B-9397-08002B2CF9AE}" name="MSIP_Label_32ae7b5d-0aac-474b-ae2b-02c331ef2874_Name" pid="5">
    <vt:lpwstr>VIDINĖ</vt:lpwstr>
  </property>
  <property fmtid="{D5CDD505-2E9C-101B-9397-08002B2CF9AE}" name="MSIP_Label_32ae7b5d-0aac-474b-ae2b-02c331ef2874_SiteId" pid="6">
    <vt:lpstr>86bcf768-7bcf-4cd6-b041-b219988b7a9c</vt:lpstr>
  </property>
  <property fmtid="{D5CDD505-2E9C-101B-9397-08002B2CF9AE}" name="MSIP_Label_32ae7b5d-0aac-474b-ae2b-02c331ef2874_ActionId" pid="7">
    <vt:lpstr>0ca5e324-47fc-4860-acc2-d9f6e8621339</vt:lpstr>
  </property>
  <property fmtid="{D5CDD505-2E9C-101B-9397-08002B2CF9AE}" name="MSIP_Label_32ae7b5d-0aac-474b-ae2b-02c331ef2874_ContentBits" pid="8">
    <vt:lpstr>0</vt:lpstr>
  </property>
  <property fmtid="{D5CDD505-2E9C-101B-9397-08002B2CF9AE}" name="ContentTypeId" pid="9">
    <vt:lpstr>0x01010066872F3CC8F7D84995438B893169A0800200663E56B3B61A8E43B5EBCAF60F439B2A</vt:lpstr>
  </property>
  <property fmtid="{D5CDD505-2E9C-101B-9397-08002B2CF9AE}" name="_dlc_DocIdItemGuid" pid="10">
    <vt:lpstr>3f76fcb7-67bf-4456-bcdf-0bdbf7357991</vt:lpstr>
  </property>
</Properties>
</file>